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Academia de Studii Economice din București</w:t>
      </w:r>
    </w:p>
    <w:p w:rsidR="00C245D4" w:rsidRPr="005C4046" w:rsidRDefault="00C245D4" w:rsidP="00C245D4">
      <w:pPr>
        <w:rPr>
          <w:b/>
          <w:sz w:val="16"/>
          <w:szCs w:val="16"/>
          <w:lang w:val="ro-RO"/>
        </w:rPr>
      </w:pPr>
    </w:p>
    <w:p w:rsidR="00C245D4" w:rsidRPr="00C245D4" w:rsidRDefault="00C245D4" w:rsidP="00C245D4">
      <w:pPr>
        <w:jc w:val="center"/>
        <w:rPr>
          <w:b/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>ANUNȚ</w:t>
      </w:r>
    </w:p>
    <w:p w:rsidR="00C245D4" w:rsidRPr="005C4046" w:rsidRDefault="00C245D4" w:rsidP="00C245D4">
      <w:pPr>
        <w:jc w:val="both"/>
        <w:rPr>
          <w:sz w:val="16"/>
          <w:szCs w:val="16"/>
          <w:lang w:val="ro-RO"/>
        </w:rPr>
      </w:pPr>
    </w:p>
    <w:p w:rsidR="00C245D4" w:rsidRPr="00C245D4" w:rsidRDefault="00C245D4" w:rsidP="00C245D4">
      <w:pPr>
        <w:jc w:val="both"/>
        <w:rPr>
          <w:b/>
          <w:i/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C245D4">
        <w:rPr>
          <w:b/>
          <w:i/>
          <w:color w:val="000000"/>
          <w:sz w:val="22"/>
          <w:szCs w:val="22"/>
          <w:lang w:val="ro-RO"/>
        </w:rPr>
        <w:t xml:space="preserve">Administrator financiar </w:t>
      </w:r>
      <w:r w:rsidRPr="00C245D4">
        <w:rPr>
          <w:sz w:val="22"/>
          <w:szCs w:val="22"/>
          <w:lang w:val="ro-RO"/>
        </w:rPr>
        <w:t xml:space="preserve">în cadrul proiectului </w:t>
      </w:r>
      <w:r w:rsidR="005C4046" w:rsidRPr="004B39E8">
        <w:rPr>
          <w:sz w:val="22"/>
          <w:szCs w:val="22"/>
          <w:lang w:val="ro-RO"/>
        </w:rPr>
        <w:t>“</w:t>
      </w:r>
      <w:r w:rsidR="005C4046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5C4046" w:rsidRPr="004B39E8">
        <w:rPr>
          <w:i/>
          <w:sz w:val="22"/>
          <w:szCs w:val="22"/>
          <w:lang w:val="ro-RO"/>
        </w:rPr>
        <w:t>”</w:t>
      </w:r>
      <w:r w:rsidR="005C4046" w:rsidRPr="004B39E8">
        <w:rPr>
          <w:sz w:val="22"/>
          <w:szCs w:val="22"/>
          <w:lang w:val="ro-RO"/>
        </w:rPr>
        <w:t xml:space="preserve">, </w:t>
      </w:r>
      <w:r w:rsidR="005C4046" w:rsidRPr="004B39E8">
        <w:rPr>
          <w:bCs/>
          <w:sz w:val="22"/>
          <w:szCs w:val="22"/>
          <w:lang w:val="ro-RO" w:eastAsia="ro-RO"/>
        </w:rPr>
        <w:t xml:space="preserve">contract </w:t>
      </w:r>
      <w:r w:rsidR="005C4046" w:rsidRPr="004B39E8">
        <w:rPr>
          <w:sz w:val="22"/>
          <w:szCs w:val="22"/>
          <w:lang w:val="ro-RO"/>
        </w:rPr>
        <w:t>CNFIS-FDI-2024-F-0535</w:t>
      </w:r>
      <w:r w:rsidRPr="00C245D4">
        <w:rPr>
          <w:bCs/>
          <w:sz w:val="22"/>
          <w:szCs w:val="22"/>
          <w:lang w:val="ro-RO" w:eastAsia="ro-RO"/>
        </w:rPr>
        <w:t>,</w:t>
      </w:r>
      <w:r w:rsidRPr="00C245D4">
        <w:rPr>
          <w:b/>
          <w:bCs/>
          <w:sz w:val="22"/>
          <w:szCs w:val="22"/>
          <w:lang w:val="ro-RO" w:eastAsia="ro-RO"/>
        </w:rPr>
        <w:t xml:space="preserve"> </w:t>
      </w:r>
      <w:r w:rsidRPr="00C245D4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C245D4">
        <w:rPr>
          <w:color w:val="000000"/>
          <w:sz w:val="22"/>
          <w:szCs w:val="22"/>
          <w:lang w:val="ro-RO"/>
        </w:rPr>
        <w:t>1.</w:t>
      </w:r>
      <w:r w:rsidRPr="00C245D4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C245D4" w:rsidRPr="005C4046" w:rsidRDefault="00C245D4" w:rsidP="00C245D4">
      <w:pPr>
        <w:jc w:val="both"/>
        <w:rPr>
          <w:sz w:val="16"/>
          <w:szCs w:val="16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C245D4" w:rsidRPr="00C245D4" w:rsidTr="00D23BE3">
        <w:trPr>
          <w:tblHeader/>
          <w:jc w:val="center"/>
        </w:trPr>
        <w:tc>
          <w:tcPr>
            <w:tcW w:w="745" w:type="dxa"/>
          </w:tcPr>
          <w:p w:rsidR="00C245D4" w:rsidRPr="00C245D4" w:rsidRDefault="00C245D4" w:rsidP="00C245D4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C245D4" w:rsidRPr="00C245D4" w:rsidRDefault="00C245D4" w:rsidP="00C245D4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C245D4" w:rsidRPr="00C245D4" w:rsidRDefault="00C245D4" w:rsidP="00C245D4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C245D4" w:rsidRPr="00C245D4" w:rsidRDefault="00C245D4" w:rsidP="00C245D4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245D4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C245D4" w:rsidRPr="00C245D4" w:rsidRDefault="00C245D4" w:rsidP="00C245D4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245D4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C245D4" w:rsidRPr="00C245D4" w:rsidTr="00D23BE3">
        <w:trPr>
          <w:jc w:val="center"/>
        </w:trPr>
        <w:tc>
          <w:tcPr>
            <w:tcW w:w="745" w:type="dxa"/>
          </w:tcPr>
          <w:p w:rsidR="00C245D4" w:rsidRPr="00C245D4" w:rsidRDefault="00C245D4" w:rsidP="00C245D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C245D4" w:rsidRPr="00C245D4" w:rsidRDefault="00C245D4" w:rsidP="00C245D4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sz w:val="22"/>
                <w:szCs w:val="22"/>
                <w:lang w:val="ro-RO"/>
              </w:rPr>
              <w:t>Administrator financiar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45D4" w:rsidRPr="00C245D4" w:rsidRDefault="00D6400D" w:rsidP="005C4046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5C4046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16</w:t>
            </w:r>
            <w:r w:rsidR="00C245D4" w:rsidRPr="00C245D4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5C4046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C245D4" w:rsidRPr="00C245D4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245D4" w:rsidRPr="00C245D4" w:rsidRDefault="00C245D4" w:rsidP="00C245D4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245D4">
              <w:rPr>
                <w:rFonts w:eastAsia="Calibri"/>
                <w:sz w:val="22"/>
                <w:szCs w:val="22"/>
              </w:rPr>
              <w:t>max 4h/zi</w:t>
            </w:r>
          </w:p>
          <w:p w:rsidR="00C245D4" w:rsidRPr="00C245D4" w:rsidRDefault="00C245D4" w:rsidP="00C245D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993909" w:rsidRPr="005C4046" w:rsidRDefault="00993909" w:rsidP="00C245D4">
      <w:pPr>
        <w:ind w:firstLine="720"/>
        <w:jc w:val="both"/>
        <w:rPr>
          <w:sz w:val="16"/>
          <w:szCs w:val="16"/>
          <w:lang w:val="ro-RO"/>
        </w:rPr>
      </w:pPr>
    </w:p>
    <w:p w:rsidR="005B08BF" w:rsidRPr="00C245D4" w:rsidRDefault="005B08BF" w:rsidP="00C245D4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C245D4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C245D4">
        <w:rPr>
          <w:bCs/>
          <w:color w:val="000000"/>
          <w:sz w:val="22"/>
          <w:szCs w:val="22"/>
          <w:u w:val="single"/>
          <w:lang w:val="ro-RO"/>
        </w:rPr>
        <w:t>ț</w:t>
      </w:r>
      <w:r w:rsidRPr="00C245D4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C245D4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C245D4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C245D4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C245D4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C245D4" w:rsidRDefault="005B08BF" w:rsidP="00C245D4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C245D4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C245D4">
        <w:rPr>
          <w:b/>
          <w:bCs/>
          <w:color w:val="000000"/>
          <w:sz w:val="22"/>
          <w:szCs w:val="22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cunoaște limba română, scris și vorbit;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are vârsta minimă reglementată de prevederile legale;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are capacitate deplină de exercițiu;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BC3107" w:rsidRPr="005C4046" w:rsidRDefault="00BC3107" w:rsidP="00C245D4">
      <w:pPr>
        <w:jc w:val="both"/>
        <w:rPr>
          <w:b/>
          <w:bCs/>
          <w:color w:val="000000"/>
          <w:sz w:val="16"/>
          <w:szCs w:val="16"/>
          <w:lang w:val="ro-RO"/>
        </w:rPr>
      </w:pPr>
    </w:p>
    <w:p w:rsidR="00BD1868" w:rsidRPr="00C245D4" w:rsidRDefault="005B08BF" w:rsidP="00C245D4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C245D4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C245D4">
        <w:rPr>
          <w:b/>
          <w:bCs/>
          <w:color w:val="000000"/>
          <w:sz w:val="22"/>
          <w:szCs w:val="22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lang w:val="ro-RO"/>
        </w:rPr>
        <w:t>ii specifice: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nivelul studiilor: superioare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domeniul studiilor: economic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vechime în specialitatea postului: minim 3 ani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alte condiţii specifice (cunoaşterea unei limbi străine, cunoştinţe operare PC, alte abilităţi şi deprinderi, etc.):</w:t>
      </w:r>
      <w:r w:rsidRPr="00C245D4">
        <w:rPr>
          <w:sz w:val="22"/>
          <w:szCs w:val="22"/>
        </w:rPr>
        <w:t xml:space="preserve"> experiență în domeniul economic – minim 3 ani</w:t>
      </w:r>
    </w:p>
    <w:p w:rsidR="005B08BF" w:rsidRPr="005C4046" w:rsidRDefault="005B08BF" w:rsidP="00C245D4">
      <w:pPr>
        <w:pStyle w:val="ListParagraph"/>
        <w:ind w:left="0"/>
        <w:contextualSpacing/>
        <w:jc w:val="both"/>
        <w:rPr>
          <w:b/>
          <w:sz w:val="16"/>
          <w:szCs w:val="16"/>
          <w:lang w:eastAsia="ro-RO"/>
        </w:rPr>
      </w:pPr>
    </w:p>
    <w:p w:rsidR="005B08BF" w:rsidRPr="00C245D4" w:rsidRDefault="005B08BF" w:rsidP="00C245D4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C245D4">
        <w:rPr>
          <w:b/>
          <w:sz w:val="22"/>
          <w:szCs w:val="22"/>
          <w:lang w:eastAsia="ro-RO"/>
        </w:rPr>
        <w:t>3. Atribu</w:t>
      </w:r>
      <w:r w:rsidR="0035096F" w:rsidRPr="00C245D4">
        <w:rPr>
          <w:b/>
          <w:sz w:val="22"/>
          <w:szCs w:val="22"/>
          <w:lang w:eastAsia="ro-RO"/>
        </w:rPr>
        <w:t>ț</w:t>
      </w:r>
      <w:r w:rsidRPr="00C245D4">
        <w:rPr>
          <w:b/>
          <w:sz w:val="22"/>
          <w:szCs w:val="22"/>
          <w:lang w:eastAsia="ro-RO"/>
        </w:rPr>
        <w:t>ii post: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Respectă procedurile de lucru stabilite de echipa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Participă la realizarea documentelor financiar contabile aferente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Întocmeşte documente, rapoarte și situații, gestiune administrativă și financiară;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Participă la gestiunea financiară și derularea operațiunilor financiare și de plăți aferente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Sprijină managerul de proiect în elaborarea rapoartelor financiare;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Participă la şedinţele echipei de management şi implementare a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sz w:val="22"/>
          <w:szCs w:val="22"/>
          <w:lang w:val="ro-RO"/>
        </w:rPr>
      </w:pPr>
      <w:r w:rsidRPr="00C245D4">
        <w:rPr>
          <w:color w:val="0D0D0D"/>
          <w:sz w:val="22"/>
          <w:szCs w:val="22"/>
          <w:lang w:val="ro-RO" w:eastAsia="ar-SA"/>
        </w:rPr>
        <w:t>R</w:t>
      </w:r>
      <w:r w:rsidRPr="00C245D4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C245D4">
        <w:rPr>
          <w:color w:val="0D0D0D"/>
          <w:sz w:val="22"/>
          <w:szCs w:val="22"/>
          <w:lang w:val="ro-RO" w:eastAsia="ar-SA"/>
        </w:rPr>
        <w:t>A</w:t>
      </w:r>
      <w:r w:rsidRPr="00C245D4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5C4046" w:rsidRDefault="0035096F" w:rsidP="00C245D4">
      <w:pPr>
        <w:ind w:left="720"/>
        <w:contextualSpacing/>
        <w:jc w:val="both"/>
        <w:rPr>
          <w:sz w:val="16"/>
          <w:szCs w:val="16"/>
          <w:lang w:val="ro-RO"/>
        </w:rPr>
      </w:pPr>
    </w:p>
    <w:p w:rsidR="0035096F" w:rsidRPr="00C245D4" w:rsidRDefault="0035096F" w:rsidP="00C245D4">
      <w:pPr>
        <w:ind w:firstLine="720"/>
        <w:contextualSpacing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5C4046" w:rsidRDefault="005B08BF" w:rsidP="00C245D4">
      <w:pPr>
        <w:contextualSpacing/>
        <w:jc w:val="both"/>
        <w:rPr>
          <w:sz w:val="16"/>
          <w:szCs w:val="16"/>
          <w:lang w:val="ro-RO" w:eastAsia="ro-RO"/>
        </w:rPr>
      </w:pPr>
    </w:p>
    <w:p w:rsidR="005B08BF" w:rsidRPr="00C245D4" w:rsidRDefault="005B08BF" w:rsidP="00C245D4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C245D4">
        <w:rPr>
          <w:b/>
          <w:sz w:val="22"/>
          <w:szCs w:val="22"/>
          <w:lang w:val="ro-RO" w:eastAsia="ro-RO"/>
        </w:rPr>
        <w:t>B.</w:t>
      </w:r>
      <w:r w:rsidRPr="00C245D4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BC3107" w:rsidRPr="00C245D4" w:rsidRDefault="00BC3107" w:rsidP="00C245D4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b/>
          <w:sz w:val="22"/>
          <w:szCs w:val="22"/>
          <w:lang w:eastAsia="ro-RO"/>
        </w:rPr>
        <w:lastRenderedPageBreak/>
        <w:t>Evaluarea dosarelor de selecție</w:t>
      </w:r>
      <w:r w:rsidR="00993909" w:rsidRPr="00C245D4">
        <w:rPr>
          <w:b/>
          <w:sz w:val="22"/>
          <w:szCs w:val="22"/>
          <w:lang w:eastAsia="ro-RO"/>
        </w:rPr>
        <w:t>;</w:t>
      </w:r>
    </w:p>
    <w:p w:rsidR="00993909" w:rsidRPr="00C245D4" w:rsidRDefault="00BC3107" w:rsidP="00C245D4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C245D4">
        <w:rPr>
          <w:b/>
          <w:sz w:val="22"/>
          <w:szCs w:val="22"/>
        </w:rPr>
        <w:t>Interviu</w:t>
      </w:r>
      <w:r w:rsidR="00993909" w:rsidRPr="00C245D4">
        <w:rPr>
          <w:sz w:val="22"/>
          <w:szCs w:val="22"/>
        </w:rPr>
        <w:t>.</w:t>
      </w:r>
    </w:p>
    <w:p w:rsidR="00BC3107" w:rsidRPr="00C245D4" w:rsidRDefault="00BC3107" w:rsidP="00C245D4">
      <w:pPr>
        <w:ind w:firstLine="426"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5C4046" w:rsidRDefault="005B08BF" w:rsidP="00C245D4">
      <w:pPr>
        <w:jc w:val="both"/>
        <w:rPr>
          <w:sz w:val="16"/>
          <w:szCs w:val="16"/>
          <w:lang w:val="ro-RO"/>
        </w:rPr>
      </w:pPr>
    </w:p>
    <w:p w:rsidR="005B08BF" w:rsidRPr="00C245D4" w:rsidRDefault="005B08BF" w:rsidP="00C245D4">
      <w:pPr>
        <w:ind w:firstLine="426"/>
        <w:jc w:val="both"/>
        <w:rPr>
          <w:b/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>C.</w:t>
      </w:r>
      <w:r w:rsidRPr="00C245D4">
        <w:rPr>
          <w:b/>
          <w:sz w:val="22"/>
          <w:szCs w:val="22"/>
          <w:u w:val="single"/>
          <w:lang w:val="ro-RO"/>
        </w:rPr>
        <w:t>Tematica</w:t>
      </w:r>
      <w:r w:rsidR="0035096F" w:rsidRPr="00C245D4">
        <w:rPr>
          <w:b/>
          <w:sz w:val="22"/>
          <w:szCs w:val="22"/>
          <w:u w:val="single"/>
          <w:lang w:val="ro-RO"/>
        </w:rPr>
        <w:t>ș</w:t>
      </w:r>
      <w:r w:rsidRPr="00C245D4">
        <w:rPr>
          <w:b/>
          <w:sz w:val="22"/>
          <w:szCs w:val="22"/>
          <w:u w:val="single"/>
          <w:lang w:val="ro-RO"/>
        </w:rPr>
        <w:t>i bibliografia</w:t>
      </w:r>
    </w:p>
    <w:p w:rsidR="005B08BF" w:rsidRPr="00C245D4" w:rsidRDefault="005B08BF" w:rsidP="00C245D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b/>
          <w:sz w:val="22"/>
          <w:szCs w:val="22"/>
          <w:lang w:eastAsia="ro-RO"/>
        </w:rPr>
        <w:t>Tematica: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Finanțarea instituției de învățământ superior;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Angajarea, lichidare, ordonanțarea și plata cheltuielilor în instituțiile publice;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Organizarea, evidența și raportarea angajamentelor bugetare legale;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Clasificarea veniturilor și cheltuielilor bugetare pentru instituțiile publice;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Dispoziții generale privind contabilitatea publica;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Organizarea și conducerea contabilității;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Aprobarea, depunerea și componența situațiilor financiare;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Documente justificative și registre de contabilitate;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Regulamentul operațiilor de casă;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Formarea și utilizarea resurselor derulate prin Trezoreria statului;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Contul și disponibilități bancare – desciere și funcționare.</w:t>
      </w:r>
    </w:p>
    <w:p w:rsidR="00BC3107" w:rsidRPr="005C4046" w:rsidRDefault="00BC3107" w:rsidP="00C245D4">
      <w:pPr>
        <w:pStyle w:val="ListParagraph"/>
        <w:contextualSpacing/>
        <w:jc w:val="both"/>
        <w:rPr>
          <w:sz w:val="16"/>
          <w:szCs w:val="16"/>
          <w:lang w:eastAsia="ro-RO"/>
        </w:rPr>
      </w:pPr>
    </w:p>
    <w:p w:rsidR="005B08BF" w:rsidRPr="00C245D4" w:rsidRDefault="005B08BF" w:rsidP="00C245D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b/>
          <w:sz w:val="22"/>
          <w:szCs w:val="22"/>
        </w:rPr>
        <w:t>Bibliografia: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rFonts w:eastAsiaTheme="minorHAnsi"/>
          <w:sz w:val="22"/>
          <w:szCs w:val="22"/>
        </w:rPr>
        <w:t>Legea 500/2002 privind Finanțele publice, cu completările și modificările ulterioare;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rFonts w:eastAsiaTheme="minorHAnsi"/>
          <w:sz w:val="22"/>
          <w:szCs w:val="22"/>
        </w:rPr>
        <w:t>Legea 227/2015 privind codul fiscal</w:t>
      </w:r>
    </w:p>
    <w:p w:rsidR="005C4046" w:rsidRDefault="005C4046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5C4046">
        <w:rPr>
          <w:rStyle w:val="Emphasis"/>
          <w:bCs/>
          <w:i w:val="0"/>
          <w:color w:val="000000" w:themeColor="text1"/>
          <w:sz w:val="22"/>
          <w:szCs w:val="22"/>
          <w:shd w:val="clear" w:color="auto" w:fill="FFFFFF"/>
        </w:rPr>
        <w:t>Legea</w:t>
      </w:r>
      <w:r w:rsidRPr="005C4046">
        <w:rPr>
          <w:i/>
          <w:color w:val="000000" w:themeColor="text1"/>
          <w:sz w:val="22"/>
          <w:szCs w:val="22"/>
          <w:shd w:val="clear" w:color="auto" w:fill="FFFFFF"/>
        </w:rPr>
        <w:t> </w:t>
      </w:r>
      <w:r w:rsidRPr="005C4046">
        <w:rPr>
          <w:color w:val="000000" w:themeColor="text1"/>
          <w:sz w:val="22"/>
          <w:szCs w:val="22"/>
          <w:shd w:val="clear" w:color="auto" w:fill="FFFFFF"/>
        </w:rPr>
        <w:t>199</w:t>
      </w:r>
      <w:r w:rsidRPr="005C4046">
        <w:rPr>
          <w:i/>
          <w:color w:val="000000" w:themeColor="text1"/>
          <w:sz w:val="22"/>
          <w:szCs w:val="22"/>
          <w:shd w:val="clear" w:color="auto" w:fill="FFFFFF"/>
        </w:rPr>
        <w:t>/</w:t>
      </w:r>
      <w:r w:rsidRPr="005C4046">
        <w:rPr>
          <w:rStyle w:val="Emphasis"/>
          <w:bCs/>
          <w:i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C245D4">
        <w:rPr>
          <w:sz w:val="22"/>
          <w:szCs w:val="22"/>
        </w:rPr>
        <w:t xml:space="preserve"> 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Legea nr. 82/1991 republicată, partea întâi cu modificările ulterioare – Legea contabilității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2634/2015 privind documentele financiar contabile;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Decretul 209/06.07.1976 privind regulamentul operațiilor de casă.</w:t>
      </w:r>
    </w:p>
    <w:p w:rsidR="005B08BF" w:rsidRPr="005C4046" w:rsidRDefault="005B08BF" w:rsidP="00C245D4">
      <w:pPr>
        <w:rPr>
          <w:bCs/>
          <w:sz w:val="16"/>
          <w:szCs w:val="16"/>
          <w:lang w:val="ro-RO"/>
        </w:rPr>
      </w:pPr>
    </w:p>
    <w:p w:rsidR="005B08BF" w:rsidRPr="00C245D4" w:rsidRDefault="005B08BF" w:rsidP="00C245D4">
      <w:pPr>
        <w:ind w:firstLine="360"/>
        <w:jc w:val="both"/>
        <w:rPr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>D.</w:t>
      </w:r>
      <w:r w:rsidRPr="00C245D4">
        <w:rPr>
          <w:sz w:val="22"/>
          <w:szCs w:val="22"/>
          <w:u w:val="single"/>
          <w:lang w:val="ro-RO"/>
        </w:rPr>
        <w:t>Componen</w:t>
      </w:r>
      <w:r w:rsidR="0035096F" w:rsidRPr="00C245D4">
        <w:rPr>
          <w:sz w:val="22"/>
          <w:szCs w:val="22"/>
          <w:u w:val="single"/>
          <w:lang w:val="ro-RO"/>
        </w:rPr>
        <w:t>ț</w:t>
      </w:r>
      <w:r w:rsidRPr="00C245D4">
        <w:rPr>
          <w:sz w:val="22"/>
          <w:szCs w:val="22"/>
          <w:u w:val="single"/>
          <w:lang w:val="ro-RO"/>
        </w:rPr>
        <w:t>a dosarului de concurs</w:t>
      </w:r>
      <w:r w:rsidRPr="00C245D4">
        <w:rPr>
          <w:sz w:val="22"/>
          <w:szCs w:val="22"/>
          <w:lang w:val="ro-RO"/>
        </w:rPr>
        <w:t>: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5C4046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5C4046" w:rsidRPr="00B84625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Adeverința medicală care să ateste starea de sănătate corespunzătoare eliberată cu cel mult 6 luni anterior derulării concursului de către medicul de familie al candidatului sau de către unitățile sanitare </w:t>
      </w:r>
      <w:r w:rsidRPr="00C13D78">
        <w:rPr>
          <w:sz w:val="22"/>
          <w:szCs w:val="22"/>
          <w:lang w:eastAsia="ro-RO"/>
        </w:rPr>
        <w:lastRenderedPageBreak/>
        <w:t>abilitate, sau declarația pe propria răspundere, cu obligația de a completa dosarul de concurs cu adeverința medicală cel mai târziu până la data desfășurării primei probe a concursului, daca este cazul.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C4046" w:rsidRPr="00C13D78" w:rsidRDefault="005C4046" w:rsidP="005C4046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5C4046" w:rsidRPr="00C13D78" w:rsidRDefault="005C4046" w:rsidP="005C4046">
      <w:pPr>
        <w:jc w:val="both"/>
        <w:rPr>
          <w:sz w:val="22"/>
          <w:szCs w:val="22"/>
          <w:lang w:val="ro-RO" w:eastAsia="ro-RO"/>
        </w:rPr>
      </w:pPr>
    </w:p>
    <w:p w:rsidR="005C4046" w:rsidRPr="00C13D78" w:rsidRDefault="005C4046" w:rsidP="005C4046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5C4046" w:rsidRPr="00C13D78" w:rsidRDefault="005C4046" w:rsidP="005C4046">
      <w:pPr>
        <w:jc w:val="both"/>
        <w:rPr>
          <w:sz w:val="22"/>
          <w:szCs w:val="22"/>
          <w:lang w:val="ro-RO" w:eastAsia="ro-RO"/>
        </w:rPr>
      </w:pPr>
    </w:p>
    <w:p w:rsidR="005C4046" w:rsidRPr="00C13D78" w:rsidRDefault="005C4046" w:rsidP="005C4046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5C4046" w:rsidRPr="00C13D78" w:rsidRDefault="005C4046" w:rsidP="005C404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5C4046" w:rsidRPr="00C13D78" w:rsidRDefault="005C4046" w:rsidP="005C4046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7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5C4046" w:rsidRPr="00C13D78" w:rsidRDefault="005C4046" w:rsidP="005C4046">
      <w:pPr>
        <w:jc w:val="both"/>
        <w:rPr>
          <w:sz w:val="22"/>
          <w:szCs w:val="22"/>
          <w:lang w:val="ro-RO"/>
        </w:rPr>
      </w:pPr>
    </w:p>
    <w:p w:rsidR="005C4046" w:rsidRPr="00F00BD7" w:rsidRDefault="005C4046" w:rsidP="005C4046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5C4046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5C404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5C4046">
        <w:trPr>
          <w:trHeight w:hRule="exact" w:val="82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5C4046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5C404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5C4046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5C404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5C4046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6" w:rsidRPr="004E1D1D" w:rsidRDefault="005C4046" w:rsidP="005C4046">
            <w:pPr>
              <w:pStyle w:val="ListParagraph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6" w:rsidRPr="004E1D1D" w:rsidRDefault="005C4046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46" w:rsidRPr="004E1D1D" w:rsidRDefault="005C4046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5C4046" w:rsidRDefault="005C4046" w:rsidP="005C4046">
      <w:pPr>
        <w:spacing w:line="276" w:lineRule="auto"/>
        <w:jc w:val="both"/>
        <w:rPr>
          <w:sz w:val="22"/>
          <w:szCs w:val="22"/>
          <w:lang w:val="ro-RO"/>
        </w:rPr>
      </w:pPr>
    </w:p>
    <w:p w:rsidR="005C4046" w:rsidRPr="00C13D78" w:rsidRDefault="005C4046" w:rsidP="005C4046">
      <w:pPr>
        <w:spacing w:line="276" w:lineRule="auto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5C4046" w:rsidRPr="00C13D78" w:rsidSect="00AC01C9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94" w:rsidRDefault="00C91994">
      <w:r>
        <w:separator/>
      </w:r>
    </w:p>
  </w:endnote>
  <w:endnote w:type="continuationSeparator" w:id="0">
    <w:p w:rsidR="00C91994" w:rsidRDefault="00C9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862F80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5C4046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94" w:rsidRDefault="00C91994">
      <w:r>
        <w:separator/>
      </w:r>
    </w:p>
  </w:footnote>
  <w:footnote w:type="continuationSeparator" w:id="0">
    <w:p w:rsidR="00C91994" w:rsidRDefault="00C9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C245D4" w:rsidRDefault="0035096F" w:rsidP="00D6400D">
          <w:pPr>
            <w:jc w:val="center"/>
            <w:rPr>
              <w:sz w:val="22"/>
              <w:szCs w:val="22"/>
              <w:lang w:val="ro-RO"/>
            </w:rPr>
          </w:pPr>
          <w:r w:rsidRPr="00C245D4">
            <w:rPr>
              <w:b/>
              <w:bCs/>
              <w:color w:val="002060"/>
              <w:sz w:val="22"/>
              <w:szCs w:val="22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C245D4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-300990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C245D4" w:rsidRDefault="0035096F" w:rsidP="00C245D4">
          <w:pPr>
            <w:pStyle w:val="Heading1"/>
            <w:spacing w:before="120"/>
            <w:rPr>
              <w:color w:val="002060"/>
              <w:sz w:val="22"/>
              <w:szCs w:val="22"/>
            </w:rPr>
          </w:pPr>
          <w:r w:rsidRPr="00C245D4">
            <w:rPr>
              <w:color w:val="002060"/>
              <w:sz w:val="22"/>
              <w:szCs w:val="22"/>
            </w:rPr>
            <w:t>ACADEMIA DE STUDII ECONOMICE DIN BUCUREȘTI</w:t>
          </w:r>
        </w:p>
        <w:p w:rsidR="0035096F" w:rsidRPr="00C245D4" w:rsidRDefault="0035096F" w:rsidP="00C245D4">
          <w:pPr>
            <w:pStyle w:val="BodyText"/>
            <w:rPr>
              <w:color w:val="000000"/>
              <w:sz w:val="22"/>
              <w:szCs w:val="22"/>
            </w:rPr>
          </w:pPr>
          <w:r w:rsidRPr="00C245D4">
            <w:rPr>
              <w:color w:val="000000"/>
              <w:sz w:val="22"/>
              <w:szCs w:val="22"/>
            </w:rPr>
            <w:t>Piața Romană nr. 6, sector 1, București, cod 010374, România</w:t>
          </w:r>
        </w:p>
        <w:p w:rsidR="0035096F" w:rsidRPr="00C245D4" w:rsidRDefault="0035096F" w:rsidP="00C245D4">
          <w:pPr>
            <w:pStyle w:val="BodyText"/>
            <w:rPr>
              <w:color w:val="000000"/>
              <w:sz w:val="22"/>
              <w:szCs w:val="22"/>
            </w:rPr>
          </w:pPr>
          <w:r w:rsidRPr="00C245D4">
            <w:rPr>
              <w:color w:val="000000"/>
              <w:sz w:val="22"/>
              <w:szCs w:val="22"/>
            </w:rPr>
            <w:t>Telefon 021.319.19.00,  021.319.19.01,  Fax 021.319.18.99</w:t>
          </w:r>
        </w:p>
        <w:p w:rsidR="0035096F" w:rsidRPr="00C245D4" w:rsidRDefault="0035096F" w:rsidP="00C245D4">
          <w:pPr>
            <w:jc w:val="center"/>
            <w:rPr>
              <w:color w:val="000000"/>
              <w:sz w:val="22"/>
              <w:szCs w:val="22"/>
              <w:lang w:val="ro-RO"/>
            </w:rPr>
          </w:pPr>
          <w:r w:rsidRPr="00C245D4">
            <w:rPr>
              <w:color w:val="000000"/>
              <w:sz w:val="22"/>
              <w:szCs w:val="22"/>
              <w:lang w:val="ro-RO"/>
            </w:rPr>
            <w:t xml:space="preserve">e-mail: </w:t>
          </w:r>
          <w:hyperlink r:id="rId2" w:history="1">
            <w:r w:rsidRPr="00C245D4">
              <w:rPr>
                <w:rStyle w:val="Hyperlink"/>
                <w:color w:val="000000"/>
                <w:sz w:val="22"/>
                <w:szCs w:val="22"/>
                <w:u w:val="none"/>
                <w:lang w:val="ro-RO"/>
              </w:rPr>
              <w:t>rectorat@ase.ro</w:t>
            </w:r>
          </w:hyperlink>
          <w:r w:rsidRPr="00C245D4">
            <w:rPr>
              <w:color w:val="000000"/>
              <w:sz w:val="22"/>
              <w:szCs w:val="22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34D97"/>
    <w:rsid w:val="000361C9"/>
    <w:rsid w:val="00052F4B"/>
    <w:rsid w:val="000C2E27"/>
    <w:rsid w:val="000E3DC3"/>
    <w:rsid w:val="000F69D1"/>
    <w:rsid w:val="00104101"/>
    <w:rsid w:val="00130CA0"/>
    <w:rsid w:val="0014326D"/>
    <w:rsid w:val="00161F0D"/>
    <w:rsid w:val="00181AC2"/>
    <w:rsid w:val="00194DB3"/>
    <w:rsid w:val="001C0B5F"/>
    <w:rsid w:val="001C46A0"/>
    <w:rsid w:val="00217C26"/>
    <w:rsid w:val="0022001B"/>
    <w:rsid w:val="002334B1"/>
    <w:rsid w:val="002375E0"/>
    <w:rsid w:val="00263835"/>
    <w:rsid w:val="002C47FE"/>
    <w:rsid w:val="002D077C"/>
    <w:rsid w:val="00300820"/>
    <w:rsid w:val="003053D8"/>
    <w:rsid w:val="003147A3"/>
    <w:rsid w:val="00335B6D"/>
    <w:rsid w:val="0035096F"/>
    <w:rsid w:val="00396EFD"/>
    <w:rsid w:val="003A1CE1"/>
    <w:rsid w:val="003B3ED4"/>
    <w:rsid w:val="003D2163"/>
    <w:rsid w:val="003E2686"/>
    <w:rsid w:val="003E6733"/>
    <w:rsid w:val="003F62A3"/>
    <w:rsid w:val="00434904"/>
    <w:rsid w:val="00442624"/>
    <w:rsid w:val="00470DE5"/>
    <w:rsid w:val="00483046"/>
    <w:rsid w:val="00485B88"/>
    <w:rsid w:val="004B5B5E"/>
    <w:rsid w:val="004D4957"/>
    <w:rsid w:val="004F3DA3"/>
    <w:rsid w:val="00520F7F"/>
    <w:rsid w:val="0053321B"/>
    <w:rsid w:val="00595366"/>
    <w:rsid w:val="005B08BF"/>
    <w:rsid w:val="005C4046"/>
    <w:rsid w:val="005C4FC2"/>
    <w:rsid w:val="0062443A"/>
    <w:rsid w:val="0062465D"/>
    <w:rsid w:val="00625F5F"/>
    <w:rsid w:val="00635F93"/>
    <w:rsid w:val="00636A87"/>
    <w:rsid w:val="00661030"/>
    <w:rsid w:val="006669D8"/>
    <w:rsid w:val="006672B3"/>
    <w:rsid w:val="00685985"/>
    <w:rsid w:val="006D1954"/>
    <w:rsid w:val="006E7EAA"/>
    <w:rsid w:val="0070374F"/>
    <w:rsid w:val="007167D2"/>
    <w:rsid w:val="00720A11"/>
    <w:rsid w:val="00721972"/>
    <w:rsid w:val="0072557E"/>
    <w:rsid w:val="00737F03"/>
    <w:rsid w:val="007468B6"/>
    <w:rsid w:val="00761598"/>
    <w:rsid w:val="0076267D"/>
    <w:rsid w:val="0078130B"/>
    <w:rsid w:val="007861F2"/>
    <w:rsid w:val="007C097A"/>
    <w:rsid w:val="007D2515"/>
    <w:rsid w:val="007D5B17"/>
    <w:rsid w:val="007E0CC3"/>
    <w:rsid w:val="007E64E3"/>
    <w:rsid w:val="007F4E68"/>
    <w:rsid w:val="008010FB"/>
    <w:rsid w:val="008073A1"/>
    <w:rsid w:val="0081488A"/>
    <w:rsid w:val="00821220"/>
    <w:rsid w:val="00842A03"/>
    <w:rsid w:val="00860D6F"/>
    <w:rsid w:val="00862F80"/>
    <w:rsid w:val="00873B64"/>
    <w:rsid w:val="00880DCF"/>
    <w:rsid w:val="008B5CD0"/>
    <w:rsid w:val="008B6C05"/>
    <w:rsid w:val="008D2A19"/>
    <w:rsid w:val="008E66C2"/>
    <w:rsid w:val="0090086C"/>
    <w:rsid w:val="0090125F"/>
    <w:rsid w:val="009135A0"/>
    <w:rsid w:val="0093274A"/>
    <w:rsid w:val="00933872"/>
    <w:rsid w:val="009346AC"/>
    <w:rsid w:val="009374E0"/>
    <w:rsid w:val="00945BB9"/>
    <w:rsid w:val="00946EFC"/>
    <w:rsid w:val="009656E8"/>
    <w:rsid w:val="00980977"/>
    <w:rsid w:val="00984780"/>
    <w:rsid w:val="00993909"/>
    <w:rsid w:val="009A215F"/>
    <w:rsid w:val="009B0734"/>
    <w:rsid w:val="009B1AAD"/>
    <w:rsid w:val="009C1F9E"/>
    <w:rsid w:val="009E2BFC"/>
    <w:rsid w:val="00A01492"/>
    <w:rsid w:val="00A11115"/>
    <w:rsid w:val="00A15CBE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968F7"/>
    <w:rsid w:val="00BB41CD"/>
    <w:rsid w:val="00BB49DE"/>
    <w:rsid w:val="00BC3107"/>
    <w:rsid w:val="00BC43F0"/>
    <w:rsid w:val="00BD12D5"/>
    <w:rsid w:val="00BD1868"/>
    <w:rsid w:val="00BD2AB9"/>
    <w:rsid w:val="00C17084"/>
    <w:rsid w:val="00C245D4"/>
    <w:rsid w:val="00C36D43"/>
    <w:rsid w:val="00C43278"/>
    <w:rsid w:val="00C45029"/>
    <w:rsid w:val="00C74299"/>
    <w:rsid w:val="00C91994"/>
    <w:rsid w:val="00C96785"/>
    <w:rsid w:val="00CF357D"/>
    <w:rsid w:val="00D02308"/>
    <w:rsid w:val="00D06681"/>
    <w:rsid w:val="00D20E36"/>
    <w:rsid w:val="00D42650"/>
    <w:rsid w:val="00D45C62"/>
    <w:rsid w:val="00D63332"/>
    <w:rsid w:val="00D6400D"/>
    <w:rsid w:val="00D75783"/>
    <w:rsid w:val="00DB743B"/>
    <w:rsid w:val="00DF7F6A"/>
    <w:rsid w:val="00E56F5F"/>
    <w:rsid w:val="00E71FFB"/>
    <w:rsid w:val="00EB42BF"/>
    <w:rsid w:val="00EC0889"/>
    <w:rsid w:val="00EC0B0F"/>
    <w:rsid w:val="00EC511F"/>
    <w:rsid w:val="00EF149E"/>
    <w:rsid w:val="00F05C2C"/>
    <w:rsid w:val="00F14F16"/>
    <w:rsid w:val="00F26CAE"/>
    <w:rsid w:val="00F761AB"/>
    <w:rsid w:val="00FA0060"/>
    <w:rsid w:val="00FA0D00"/>
    <w:rsid w:val="00FC430D"/>
    <w:rsid w:val="00FD2B7B"/>
    <w:rsid w:val="00FE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78C9B6-D074-4A08-8400-22108BA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2686"/>
    <w:rPr>
      <w:b/>
      <w:bCs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2C47FE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C245D4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basedOn w:val="DefaultParagraphFont"/>
    <w:uiPriority w:val="20"/>
    <w:qFormat/>
    <w:rsid w:val="005C4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elia.staiculescu@dppd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1244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8444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33</cp:revision>
  <cp:lastPrinted>2017-05-16T12:04:00Z</cp:lastPrinted>
  <dcterms:created xsi:type="dcterms:W3CDTF">2020-04-20T11:02:00Z</dcterms:created>
  <dcterms:modified xsi:type="dcterms:W3CDTF">2024-04-24T05:47:00Z</dcterms:modified>
</cp:coreProperties>
</file>